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37FEE4FB" w14:textId="730E95E7" w:rsidR="0096288E" w:rsidRDefault="0096288E" w:rsidP="0096288E">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N647-Ա</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16812750" w:rsidR="006E42AD" w:rsidRDefault="00BE6038" w:rsidP="00BE6038">
      <w:pPr>
        <w:spacing w:line="360" w:lineRule="auto"/>
        <w:ind w:left="360"/>
        <w:jc w:val="center"/>
        <w:rPr>
          <w:rFonts w:ascii="GHEA Grapalat" w:hAnsi="GHEA Grapalat"/>
          <w:bCs/>
          <w:sz w:val="24"/>
          <w:szCs w:val="28"/>
          <w:lang w:val="af-ZA"/>
        </w:rPr>
      </w:pPr>
      <w:r w:rsidRPr="00E223F8">
        <w:rPr>
          <w:rFonts w:ascii="GHEA Grapalat" w:hAnsi="GHEA Grapalat"/>
          <w:bCs/>
          <w:sz w:val="24"/>
          <w:szCs w:val="28"/>
          <w:lang w:val="af-ZA"/>
        </w:rPr>
        <w:t>ՀԱՅԱՍՏԱՆԻ ՀԱՆՐԱՊԵՏՈՒԹՅԱՆ ՏԱՐԱԾՔՈՒՄ 202</w:t>
      </w:r>
      <w:r>
        <w:rPr>
          <w:rFonts w:ascii="GHEA Grapalat" w:hAnsi="GHEA Grapalat"/>
          <w:bCs/>
          <w:sz w:val="24"/>
          <w:szCs w:val="28"/>
          <w:lang w:val="af-ZA"/>
        </w:rPr>
        <w:t>5</w:t>
      </w:r>
      <w:r w:rsidRPr="00E223F8">
        <w:rPr>
          <w:rFonts w:ascii="GHEA Grapalat" w:hAnsi="GHEA Grapalat"/>
          <w:bCs/>
          <w:sz w:val="24"/>
          <w:szCs w:val="28"/>
          <w:lang w:val="af-ZA"/>
        </w:rPr>
        <w:t xml:space="preserve"> </w:t>
      </w:r>
      <w:r w:rsidRPr="006D07C4">
        <w:rPr>
          <w:rFonts w:ascii="GHEA Grapalat" w:hAnsi="GHEA Grapalat"/>
          <w:bCs/>
          <w:sz w:val="24"/>
          <w:szCs w:val="28"/>
          <w:lang w:val="af-ZA"/>
        </w:rPr>
        <w:t xml:space="preserve">ԹՎԱԿԱՆԻ </w:t>
      </w:r>
      <w:r>
        <w:rPr>
          <w:rFonts w:ascii="GHEA Grapalat" w:hAnsi="GHEA Grapalat"/>
          <w:bCs/>
          <w:sz w:val="24"/>
          <w:szCs w:val="28"/>
          <w:lang w:val="af-ZA"/>
        </w:rPr>
        <w:t xml:space="preserve">ԸՆԹԱՑՔՈՒՄ </w:t>
      </w:r>
      <w:r w:rsidR="00683276" w:rsidRPr="00683276">
        <w:rPr>
          <w:rFonts w:ascii="GHEA Grapalat" w:hAnsi="GHEA Grapalat"/>
          <w:bCs/>
          <w:sz w:val="24"/>
          <w:szCs w:val="28"/>
          <w:lang w:val="af-ZA"/>
        </w:rPr>
        <w:t xml:space="preserve">ԿԱՐՏՈՖԻԼԻ ՈՍԿԵՓԱՅԼ ՆԵՄԱՏՈԴ </w:t>
      </w:r>
      <w:r w:rsidR="00683276" w:rsidRPr="00BE6038">
        <w:rPr>
          <w:rFonts w:ascii="GHEA Grapalat" w:hAnsi="GHEA Grapalat"/>
          <w:bCs/>
          <w:sz w:val="24"/>
          <w:szCs w:val="28"/>
          <w:lang w:val="af-ZA"/>
        </w:rPr>
        <w:t>(</w:t>
      </w:r>
      <w:r w:rsidR="00683276" w:rsidRPr="00924D56">
        <w:rPr>
          <w:rFonts w:ascii="GHEA Grapalat" w:hAnsi="GHEA Grapalat"/>
          <w:bCs/>
          <w:i/>
          <w:iCs/>
          <w:sz w:val="24"/>
          <w:szCs w:val="28"/>
          <w:lang w:val="af-ZA"/>
        </w:rPr>
        <w:t>GLOBODERA ROSTOCHIENSIS</w:t>
      </w:r>
      <w:r w:rsidR="00683276" w:rsidRPr="00924D56">
        <w:rPr>
          <w:rFonts w:ascii="Calibri" w:hAnsi="Calibri" w:cs="Calibri"/>
          <w:bCs/>
          <w:i/>
          <w:iCs/>
          <w:sz w:val="24"/>
          <w:szCs w:val="28"/>
          <w:lang w:val="af-ZA"/>
        </w:rPr>
        <w:t> </w:t>
      </w:r>
      <w:r w:rsidR="00683276" w:rsidRPr="00683276">
        <w:rPr>
          <w:rFonts w:ascii="GHEA Grapalat" w:hAnsi="GHEA Grapalat"/>
          <w:bCs/>
          <w:sz w:val="24"/>
          <w:szCs w:val="28"/>
          <w:lang w:val="af-ZA"/>
        </w:rPr>
        <w:t>(WOLLENWEBER) BEHRENS</w:t>
      </w:r>
      <w:r w:rsidR="00683276" w:rsidRPr="00BE6038">
        <w:rPr>
          <w:rFonts w:ascii="GHEA Grapalat" w:hAnsi="GHEA Grapalat"/>
          <w:bCs/>
          <w:sz w:val="24"/>
          <w:szCs w:val="28"/>
          <w:lang w:val="af-ZA"/>
        </w:rPr>
        <w:t>)</w:t>
      </w:r>
      <w:r w:rsidR="00683276">
        <w:rPr>
          <w:rFonts w:ascii="GHEA Grapalat" w:hAnsi="GHEA Grapalat"/>
          <w:bCs/>
          <w:sz w:val="24"/>
          <w:szCs w:val="28"/>
          <w:lang w:val="af-ZA"/>
        </w:rPr>
        <w:t xml:space="preserve"> </w:t>
      </w:r>
      <w:r>
        <w:rPr>
          <w:rFonts w:ascii="GHEA Grapalat" w:hAnsi="GHEA Grapalat"/>
          <w:bCs/>
          <w:sz w:val="24"/>
          <w:szCs w:val="28"/>
          <w:lang w:val="af-ZA"/>
        </w:rPr>
        <w:t xml:space="preserve">ԿԱՐԱՆՏԻՆ ՎՆԱՍԱԿԱՐ ՕՐԳԱՆԻԶՄԻ ՆԿԱՏՄԱՄԲ ԿԱՐԱՆՏԻՆ </w:t>
      </w:r>
      <w:r w:rsidRPr="00E223F8">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046364C1" w14:textId="77777777" w:rsidR="00D54633" w:rsidRPr="00D54633" w:rsidRDefault="00D54633" w:rsidP="00D54633">
      <w:pPr>
        <w:spacing w:line="360" w:lineRule="auto"/>
        <w:ind w:firstLine="567"/>
        <w:jc w:val="both"/>
        <w:rPr>
          <w:rFonts w:ascii="GHEA Grapalat" w:hAnsi="GHEA Grapalat" w:cs="Sylfaen"/>
          <w:sz w:val="24"/>
          <w:lang w:val="af-ZA"/>
        </w:rPr>
      </w:pPr>
      <w:r w:rsidRPr="00D54633">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D54633">
        <w:rPr>
          <w:rFonts w:ascii="GHEA Grapalat" w:hAnsi="GHEA Grapalat" w:cs="Sylfaen"/>
          <w:sz w:val="24"/>
          <w:lang w:val="af-ZA"/>
        </w:rPr>
        <w:t xml:space="preserve">№ </w:t>
      </w:r>
      <w:r w:rsidRPr="00D54633">
        <w:rPr>
          <w:rFonts w:ascii="GHEA Grapalat" w:hAnsi="GHEA Grapalat" w:cs="Sylfaen"/>
          <w:sz w:val="24"/>
          <w:lang w:val="hy-AM"/>
        </w:rPr>
        <w:t>1940-Լ</w:t>
      </w:r>
      <w:r w:rsidRPr="00D54633">
        <w:rPr>
          <w:rFonts w:ascii="Calibri" w:hAnsi="Calibri" w:cs="Calibri"/>
          <w:sz w:val="24"/>
          <w:lang w:val="hy-AM"/>
        </w:rPr>
        <w:t> </w:t>
      </w:r>
      <w:r w:rsidRPr="00D54633">
        <w:rPr>
          <w:rFonts w:ascii="GHEA Grapalat" w:hAnsi="GHEA Grapalat" w:cs="Sylfaen"/>
          <w:sz w:val="24"/>
          <w:lang w:val="hy-AM"/>
        </w:rPr>
        <w:t>որոշման</w:t>
      </w:r>
      <w:r w:rsidRPr="00D54633">
        <w:rPr>
          <w:rFonts w:ascii="Calibri" w:hAnsi="Calibri" w:cs="Calibri"/>
          <w:sz w:val="24"/>
          <w:lang w:val="hy-AM"/>
        </w:rPr>
        <w:t> </w:t>
      </w:r>
      <w:r w:rsidRPr="00D54633">
        <w:rPr>
          <w:rFonts w:ascii="GHEA Grapalat" w:hAnsi="GHEA Grapalat" w:cs="Sylfaen"/>
          <w:sz w:val="24"/>
          <w:lang w:val="hy-AM"/>
        </w:rPr>
        <w:t>հավելվածի</w:t>
      </w:r>
      <w:r w:rsidRPr="00D54633">
        <w:rPr>
          <w:rFonts w:ascii="Calibri" w:hAnsi="Calibri" w:cs="Calibri"/>
          <w:sz w:val="24"/>
          <w:lang w:val="hy-AM"/>
        </w:rPr>
        <w:t> </w:t>
      </w:r>
      <w:r w:rsidRPr="00D54633">
        <w:rPr>
          <w:rFonts w:ascii="GHEA Grapalat" w:hAnsi="GHEA Grapalat" w:cs="Sylfaen"/>
          <w:sz w:val="24"/>
          <w:lang w:val="hy-AM"/>
        </w:rPr>
        <w:t>19-րդ</w:t>
      </w:r>
      <w:r w:rsidRPr="00D54633">
        <w:rPr>
          <w:rFonts w:ascii="Calibri" w:hAnsi="Calibri" w:cs="Calibri"/>
          <w:sz w:val="24"/>
          <w:lang w:val="hy-AM"/>
        </w:rPr>
        <w:t> </w:t>
      </w:r>
      <w:r w:rsidRPr="00D54633">
        <w:rPr>
          <w:rFonts w:ascii="GHEA Grapalat" w:hAnsi="GHEA Grapalat" w:cs="Sylfaen"/>
          <w:sz w:val="24"/>
          <w:lang w:val="hy-AM"/>
        </w:rPr>
        <w:t>կետի</w:t>
      </w:r>
      <w:r w:rsidRPr="00D54633">
        <w:rPr>
          <w:rFonts w:ascii="Calibri" w:hAnsi="Calibri" w:cs="Calibri"/>
          <w:sz w:val="24"/>
          <w:lang w:val="hy-AM"/>
        </w:rPr>
        <w:t> </w:t>
      </w:r>
      <w:r w:rsidRPr="00D54633">
        <w:rPr>
          <w:rFonts w:ascii="GHEA Grapalat" w:hAnsi="GHEA Grapalat" w:cs="Sylfaen"/>
          <w:sz w:val="24"/>
          <w:lang w:val="hy-AM"/>
        </w:rPr>
        <w:t>7-րդ</w:t>
      </w:r>
      <w:r w:rsidRPr="00D54633">
        <w:rPr>
          <w:rFonts w:ascii="Calibri" w:hAnsi="Calibri" w:cs="Calibri"/>
          <w:sz w:val="24"/>
          <w:lang w:val="hy-AM"/>
        </w:rPr>
        <w:t> </w:t>
      </w:r>
      <w:r w:rsidRPr="00D54633">
        <w:rPr>
          <w:rFonts w:ascii="GHEA Grapalat" w:hAnsi="GHEA Grapalat" w:cs="Sylfaen"/>
          <w:sz w:val="24"/>
          <w:lang w:val="hy-AM"/>
        </w:rPr>
        <w:t>ենթակետով</w:t>
      </w:r>
      <w:r w:rsidRPr="00D54633">
        <w:rPr>
          <w:rFonts w:ascii="GHEA Grapalat" w:hAnsi="GHEA Grapalat" w:cs="Sylfaen"/>
          <w:sz w:val="24"/>
          <w:lang w:val="af-ZA"/>
        </w:rPr>
        <w:t>՝</w:t>
      </w:r>
    </w:p>
    <w:p w14:paraId="79F222D8" w14:textId="77777777" w:rsidR="00EB3022" w:rsidRPr="00E223F8" w:rsidRDefault="00EB3022" w:rsidP="006E42AD">
      <w:pPr>
        <w:spacing w:line="360" w:lineRule="auto"/>
        <w:ind w:firstLine="567"/>
        <w:jc w:val="both"/>
        <w:rPr>
          <w:rFonts w:ascii="GHEA Grapalat" w:hAnsi="GHEA Grapalat" w:cs="Sylfaen"/>
          <w:sz w:val="24"/>
          <w:lang w:val="af-ZA"/>
        </w:rPr>
      </w:pPr>
    </w:p>
    <w:p w14:paraId="42C219A0" w14:textId="77777777" w:rsidR="006E42AD" w:rsidRPr="00E223F8" w:rsidRDefault="006E42AD"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3D96D5D8" w:rsidR="001249D0" w:rsidRPr="00773379" w:rsidRDefault="001249D0" w:rsidP="00773379">
      <w:pPr>
        <w:spacing w:line="360" w:lineRule="auto"/>
        <w:ind w:firstLine="567"/>
        <w:jc w:val="both"/>
        <w:rPr>
          <w:rFonts w:ascii="GHEA Grapalat" w:hAnsi="GHEA Grapalat" w:cs="Sylfaen"/>
          <w:sz w:val="24"/>
          <w:lang w:val="af-ZA"/>
        </w:rPr>
      </w:pPr>
      <w:r w:rsidRPr="00773379">
        <w:rPr>
          <w:rFonts w:ascii="GHEA Grapalat" w:hAnsi="GHEA Grapalat" w:cs="Sylfaen"/>
          <w:sz w:val="24"/>
          <w:lang w:val="af-ZA"/>
        </w:rPr>
        <w:t>1</w:t>
      </w:r>
      <w:r w:rsidR="00B55687" w:rsidRPr="00773379">
        <w:rPr>
          <w:rFonts w:ascii="Microsoft JhengHei" w:eastAsia="Microsoft JhengHei" w:hAnsi="Microsoft JhengHei" w:cs="Microsoft JhengHei" w:hint="eastAsia"/>
          <w:sz w:val="24"/>
          <w:lang w:val="af-ZA"/>
        </w:rPr>
        <w:t>․</w:t>
      </w:r>
      <w:r w:rsidR="006E42AD" w:rsidRPr="00773379">
        <w:rPr>
          <w:rFonts w:ascii="GHEA Grapalat" w:hAnsi="GHEA Grapalat" w:cs="Sylfaen"/>
          <w:sz w:val="24"/>
          <w:lang w:val="af-ZA"/>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773379">
        <w:rPr>
          <w:rFonts w:ascii="GHEA Grapalat" w:hAnsi="GHEA Grapalat" w:cs="Sylfaen"/>
          <w:sz w:val="24"/>
          <w:lang w:val="af-ZA"/>
        </w:rPr>
        <w:t xml:space="preserve">2025 թվականի ընթացքում </w:t>
      </w:r>
      <w:r w:rsidR="0026121A" w:rsidRPr="00181CD7">
        <w:rPr>
          <w:rFonts w:ascii="GHEA Grapalat" w:hAnsi="GHEA Grapalat" w:cs="Sylfaen"/>
          <w:sz w:val="24"/>
          <w:lang w:val="af-ZA"/>
        </w:rPr>
        <w:t xml:space="preserve">իրականացնել </w:t>
      </w:r>
      <w:r w:rsidR="00683276" w:rsidRPr="00683276">
        <w:rPr>
          <w:rFonts w:ascii="GHEA Grapalat" w:hAnsi="GHEA Grapalat"/>
          <w:bCs/>
          <w:sz w:val="24"/>
          <w:szCs w:val="28"/>
          <w:lang w:val="af-ZA"/>
        </w:rPr>
        <w:t xml:space="preserve">Կարտոֆիլի ոսկեփայլ նեմատոդ </w:t>
      </w:r>
      <w:r w:rsidR="00683276" w:rsidRPr="00BE6038">
        <w:rPr>
          <w:rFonts w:ascii="GHEA Grapalat" w:hAnsi="GHEA Grapalat"/>
          <w:bCs/>
          <w:sz w:val="24"/>
          <w:szCs w:val="28"/>
          <w:lang w:val="af-ZA"/>
        </w:rPr>
        <w:t>(</w:t>
      </w:r>
      <w:r w:rsidR="00683276" w:rsidRPr="00924D56">
        <w:rPr>
          <w:rFonts w:ascii="GHEA Grapalat" w:hAnsi="GHEA Grapalat"/>
          <w:bCs/>
          <w:i/>
          <w:iCs/>
          <w:sz w:val="24"/>
          <w:szCs w:val="28"/>
          <w:lang w:val="af-ZA"/>
        </w:rPr>
        <w:t>Globodera rostochiensis</w:t>
      </w:r>
      <w:r w:rsidR="00683276" w:rsidRPr="00683276">
        <w:rPr>
          <w:rFonts w:ascii="Calibri" w:hAnsi="Calibri" w:cs="Calibri"/>
          <w:bCs/>
          <w:sz w:val="24"/>
          <w:szCs w:val="28"/>
          <w:lang w:val="af-ZA"/>
        </w:rPr>
        <w:t> </w:t>
      </w:r>
      <w:r w:rsidR="00683276" w:rsidRPr="00683276">
        <w:rPr>
          <w:rFonts w:ascii="GHEA Grapalat" w:hAnsi="GHEA Grapalat"/>
          <w:bCs/>
          <w:sz w:val="24"/>
          <w:szCs w:val="28"/>
          <w:lang w:val="af-ZA"/>
        </w:rPr>
        <w:t xml:space="preserve">(Wollenweber) </w:t>
      </w:r>
      <w:r w:rsidR="00683276" w:rsidRPr="00683276">
        <w:rPr>
          <w:rFonts w:ascii="GHEA Grapalat" w:hAnsi="GHEA Grapalat"/>
          <w:bCs/>
          <w:sz w:val="24"/>
          <w:szCs w:val="28"/>
          <w:lang w:val="af-ZA"/>
        </w:rPr>
        <w:lastRenderedPageBreak/>
        <w:t>Behrens</w:t>
      </w:r>
      <w:r w:rsidR="00683276" w:rsidRPr="00BE6038">
        <w:rPr>
          <w:rFonts w:ascii="GHEA Grapalat" w:hAnsi="GHEA Grapalat"/>
          <w:bCs/>
          <w:sz w:val="24"/>
          <w:szCs w:val="28"/>
          <w:lang w:val="af-ZA"/>
        </w:rPr>
        <w:t>)</w:t>
      </w:r>
      <w:r w:rsidR="00683276">
        <w:rPr>
          <w:rFonts w:ascii="GHEA Grapalat" w:hAnsi="GHEA Grapalat"/>
          <w:bCs/>
          <w:sz w:val="24"/>
          <w:szCs w:val="28"/>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sidRPr="00773379">
        <w:rPr>
          <w:rFonts w:ascii="GHEA Grapalat" w:hAnsi="GHEA Grapalat" w:cs="Sylfaen"/>
          <w:sz w:val="24"/>
          <w:lang w:val="af-ZA"/>
        </w:rPr>
        <w:t>ում</w:t>
      </w:r>
      <w:r w:rsidR="00884CD5" w:rsidRPr="00773379">
        <w:rPr>
          <w:rFonts w:ascii="GHEA Grapalat" w:hAnsi="GHEA Grapalat" w:cs="Sylfaen"/>
          <w:sz w:val="24"/>
          <w:lang w:val="af-ZA"/>
        </w:rPr>
        <w:t xml:space="preserve"> </w:t>
      </w:r>
      <w:r w:rsidR="00884CD5" w:rsidRPr="00E223F8">
        <w:rPr>
          <w:rFonts w:ascii="GHEA Grapalat" w:hAnsi="GHEA Grapalat" w:cs="Sylfaen"/>
          <w:sz w:val="24"/>
          <w:lang w:val="af-ZA"/>
        </w:rPr>
        <w:t>(մոնիթորինգ)</w:t>
      </w:r>
      <w:r w:rsidR="00D96035" w:rsidRPr="00773379">
        <w:rPr>
          <w:rFonts w:ascii="GHEA Grapalat" w:hAnsi="GHEA Grapalat" w:cs="Sylfaen"/>
          <w:sz w:val="24"/>
          <w:lang w:val="af-ZA"/>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68BAAE0D"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081172">
        <w:rPr>
          <w:rFonts w:ascii="GHEA Grapalat" w:hAnsi="GHEA Grapalat" w:cs="Sylfaen"/>
          <w:sz w:val="24"/>
          <w:lang w:val="hy-AM"/>
        </w:rPr>
        <w:t>մորմազգի մշակաբույսե</w:t>
      </w:r>
      <w:r w:rsidR="003F2D0A">
        <w:rPr>
          <w:rFonts w:ascii="GHEA Grapalat" w:hAnsi="GHEA Grapalat" w:cs="Sylfaen"/>
          <w:sz w:val="24"/>
          <w:lang w:val="hy-AM"/>
        </w:rPr>
        <w:t xml:space="preserve">րի </w:t>
      </w:r>
      <w:r w:rsidR="003F2D0A" w:rsidRPr="003F2D0A">
        <w:rPr>
          <w:rFonts w:ascii="GHEA Grapalat" w:hAnsi="GHEA Grapalat" w:cs="Sylfaen"/>
          <w:sz w:val="24"/>
          <w:lang w:val="af-ZA"/>
        </w:rPr>
        <w:t>(</w:t>
      </w:r>
      <w:r w:rsidR="003E1969">
        <w:rPr>
          <w:rFonts w:ascii="GHEA Grapalat" w:hAnsi="GHEA Grapalat" w:cs="Sylfaen"/>
          <w:sz w:val="24"/>
          <w:lang w:val="af-ZA"/>
        </w:rPr>
        <w:t xml:space="preserve">կարտոֆիլ, </w:t>
      </w:r>
      <w:r w:rsidR="00081172">
        <w:rPr>
          <w:rFonts w:ascii="GHEA Grapalat" w:hAnsi="GHEA Grapalat" w:cs="Sylfaen"/>
          <w:sz w:val="24"/>
        </w:rPr>
        <w:t>լոլիկ</w:t>
      </w:r>
      <w:r w:rsidR="00081172" w:rsidRPr="00081172">
        <w:rPr>
          <w:rFonts w:ascii="GHEA Grapalat" w:hAnsi="GHEA Grapalat" w:cs="Sylfaen"/>
          <w:sz w:val="24"/>
          <w:lang w:val="af-ZA"/>
        </w:rPr>
        <w:t>,</w:t>
      </w:r>
      <w:r w:rsidR="00081172">
        <w:rPr>
          <w:rFonts w:ascii="GHEA Grapalat" w:hAnsi="GHEA Grapalat" w:cs="Sylfaen"/>
          <w:sz w:val="24"/>
          <w:lang w:val="af-ZA"/>
        </w:rPr>
        <w:t xml:space="preserve"> սմբուկ</w:t>
      </w:r>
      <w:r w:rsidR="003F2D0A">
        <w:rPr>
          <w:rFonts w:ascii="GHEA Grapalat" w:hAnsi="GHEA Grapalat" w:cs="Sylfaen"/>
          <w:sz w:val="24"/>
          <w:lang w:val="af-ZA"/>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6F0139CA"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6AE64296"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C04DDD">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 xml:space="preserve">մորֆոլոգիական հատկանիշներով նման </w:t>
      </w:r>
      <w:r w:rsidR="00DB1BD6" w:rsidRPr="00E223F8">
        <w:rPr>
          <w:rFonts w:ascii="GHEA Grapalat" w:hAnsi="GHEA Grapalat" w:cs="Sylfaen"/>
          <w:sz w:val="24"/>
          <w:lang w:val="af-ZA"/>
        </w:rPr>
        <w:lastRenderedPageBreak/>
        <w:t>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59880773" w14:textId="77777777" w:rsidR="00D27510" w:rsidRPr="00D27510" w:rsidRDefault="00D27510" w:rsidP="00D27510">
      <w:pPr>
        <w:spacing w:line="360" w:lineRule="auto"/>
        <w:ind w:firstLine="567"/>
        <w:jc w:val="both"/>
        <w:rPr>
          <w:rFonts w:ascii="GHEA Grapalat" w:hAnsi="GHEA Grapalat" w:cs="GHEA Grapalat"/>
          <w:sz w:val="24"/>
          <w:lang w:val="af-ZA" w:eastAsia="ru-RU"/>
        </w:rPr>
      </w:pPr>
      <w:r w:rsidRPr="00D27510">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5292ACC1" w14:textId="77777777" w:rsidR="00D27510" w:rsidRPr="00D27510" w:rsidRDefault="00D27510" w:rsidP="00D27510">
      <w:pPr>
        <w:spacing w:line="360" w:lineRule="auto"/>
        <w:ind w:firstLine="567"/>
        <w:jc w:val="both"/>
        <w:rPr>
          <w:rFonts w:ascii="GHEA Grapalat" w:hAnsi="GHEA Grapalat" w:cs="GHEA Grapalat"/>
          <w:sz w:val="24"/>
          <w:lang w:val="af-ZA" w:eastAsia="ru-RU"/>
        </w:rPr>
      </w:pPr>
      <w:r w:rsidRPr="00D27510">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1D442E01" w:rsidR="00B35640" w:rsidRPr="00E223F8" w:rsidRDefault="006E66D6"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5BA59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2D8CC0BB-B9F1-4D2C-9841-3A06731F4AEE}"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263CC76F" w14:textId="77777777" w:rsidR="00EF6AA1" w:rsidRDefault="00EF6AA1" w:rsidP="00FD06E9">
      <w:pPr>
        <w:spacing w:line="360" w:lineRule="auto"/>
        <w:ind w:left="1440" w:firstLine="720"/>
        <w:jc w:val="both"/>
        <w:rPr>
          <w:rFonts w:ascii="GHEA Grapalat" w:hAnsi="GHEA Grapalat"/>
          <w:szCs w:val="22"/>
          <w:lang w:val="af-ZA"/>
        </w:rPr>
      </w:pP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74EF7027"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96288E">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6E66D6">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C9DA" w14:textId="77777777" w:rsidR="001B5835" w:rsidRDefault="001B5835">
      <w:r>
        <w:separator/>
      </w:r>
    </w:p>
  </w:endnote>
  <w:endnote w:type="continuationSeparator" w:id="0">
    <w:p w14:paraId="7C6E9139" w14:textId="77777777" w:rsidR="001B5835" w:rsidRDefault="001B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AEEA" w14:textId="77777777" w:rsidR="001B5835" w:rsidRDefault="001B5835">
      <w:r>
        <w:separator/>
      </w:r>
    </w:p>
  </w:footnote>
  <w:footnote w:type="continuationSeparator" w:id="0">
    <w:p w14:paraId="7BD69F6D" w14:textId="77777777" w:rsidR="001B5835" w:rsidRDefault="001B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1172"/>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0F5FD6"/>
    <w:rsid w:val="00101194"/>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693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835"/>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1494"/>
    <w:rsid w:val="002C4C7F"/>
    <w:rsid w:val="002C538E"/>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1969"/>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6668"/>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53D4"/>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6"/>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465"/>
    <w:rsid w:val="006D6AA5"/>
    <w:rsid w:val="006D6FA1"/>
    <w:rsid w:val="006E02F9"/>
    <w:rsid w:val="006E1124"/>
    <w:rsid w:val="006E11FD"/>
    <w:rsid w:val="006E12A2"/>
    <w:rsid w:val="006E24AD"/>
    <w:rsid w:val="006E2CCE"/>
    <w:rsid w:val="006E31B7"/>
    <w:rsid w:val="006E3A9A"/>
    <w:rsid w:val="006E42AD"/>
    <w:rsid w:val="006E5EF5"/>
    <w:rsid w:val="006E641B"/>
    <w:rsid w:val="006E66D6"/>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3379"/>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5417"/>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451"/>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68D"/>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6C06"/>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3EA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4D56"/>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88E"/>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449"/>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15E"/>
    <w:rsid w:val="00A3341D"/>
    <w:rsid w:val="00A33DCA"/>
    <w:rsid w:val="00A3405F"/>
    <w:rsid w:val="00A3435C"/>
    <w:rsid w:val="00A35C52"/>
    <w:rsid w:val="00A35EFC"/>
    <w:rsid w:val="00A36CE0"/>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038"/>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4DDD"/>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27510"/>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4633"/>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553"/>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6893"/>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223371676">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68446350">
      <w:bodyDiv w:val="1"/>
      <w:marLeft w:val="0"/>
      <w:marRight w:val="0"/>
      <w:marTop w:val="0"/>
      <w:marBottom w:val="0"/>
      <w:divBdr>
        <w:top w:val="none" w:sz="0" w:space="0" w:color="auto"/>
        <w:left w:val="none" w:sz="0" w:space="0" w:color="auto"/>
        <w:bottom w:val="none" w:sz="0" w:space="0" w:color="auto"/>
        <w:right w:val="none" w:sz="0" w:space="0" w:color="auto"/>
      </w:divBdr>
    </w:div>
    <w:div w:id="1288314226">
      <w:bodyDiv w:val="1"/>
      <w:marLeft w:val="0"/>
      <w:marRight w:val="0"/>
      <w:marTop w:val="0"/>
      <w:marBottom w:val="0"/>
      <w:divBdr>
        <w:top w:val="none" w:sz="0" w:space="0" w:color="auto"/>
        <w:left w:val="none" w:sz="0" w:space="0" w:color="auto"/>
        <w:bottom w:val="none" w:sz="0" w:space="0" w:color="auto"/>
        <w:right w:val="none" w:sz="0" w:space="0" w:color="auto"/>
      </w:divBdr>
    </w:div>
    <w:div w:id="1448622009">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40810591">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9oE5ap/4bRsiv2WIv6SkjSylTw7pIBiE+DgnYhauNyY=</DigestValue>
    </Reference>
    <Reference Type="http://www.w3.org/2000/09/xmldsig#Object" URI="#idOfficeObject">
      <DigestMethod Algorithm="http://www.w3.org/2001/04/xmlenc#sha256"/>
      <DigestValue>bsrSTm+L+LLWK798X2EcV06IQhYf+fI92SM/18aPXCE=</DigestValue>
    </Reference>
    <Reference Type="http://uri.etsi.org/01903#SignedProperties" URI="#idSignedProperties">
      <Transforms>
        <Transform Algorithm="http://www.w3.org/TR/2001/REC-xml-c14n-20010315"/>
      </Transforms>
      <DigestMethod Algorithm="http://www.w3.org/2001/04/xmlenc#sha256"/>
      <DigestValue>HIWNmOvVVGN4GKFDSGs4IKPXT94LrhSHdmnnRYcehKA=</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NYidGtzUE/C2pJBVSomIDOMWgCaPj7LkIo8lnCtplXE=</DigestValue>
    </Reference>
  </SignedInfo>
  <SignatureValue>NFKmZjlXQorpPRoDjEgBnCDYezvCug3u1Ye0bt1ekWSKbKx1SRbjJqukL4n6ggh+HoestIU4ys72
8NJrBoH25rfc3e2NuL1fq8ZiJqhUwJKbG8MIDbkS96l/QaZL3fB+GDoVlXMiiPM/onYAbVPFPN5f
K1C0PKW5smaOIKNRhWviI8u+tb+h6DDQVdaxiCSHdqkz4HpPZI0oj3uL3yF3fUTkzzT9nL1NEWJj
LsXCDi6pdrRfXQL3yhFHM8BXmzfHCaBhTLBxzKSwIXjW7ezYo0e/OD5lzxYS34ncW+FIcN0xPu75
4bJuHfBin1sS1cY1lCbSTtagoXyk4QoBMagr8Q==</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5XuFmH+X1NHMz5Dps5xWyOh/ubnmUhF8wmMsPVZNsnw=</DigestValue>
      </Reference>
      <Reference URI="/word/endnotes.xml?ContentType=application/vnd.openxmlformats-officedocument.wordprocessingml.endnotes+xml">
        <DigestMethod Algorithm="http://www.w3.org/2001/04/xmlenc#sha256"/>
        <DigestValue>Ma+1GKKH9QSlfwlfHvIXpMuCkaBDiQpzHHhIpELVNrY=</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jqVFLq9wIExYg06z+BpK4jl10EBv4z3sT0Vjn7thIRc=</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m2GDfm4z2+4IsHgnVvT3BLF6yufXsUWS2QjBRpxDm2Q=</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tElKYWNR+/fECu0R5g6NnvEqhVYh8m6jtinBsmmQ5wc=</DigestValue>
      </Reference>
    </Manifest>
    <SignatureProperties>
      <SignatureProperty Id="idSignatureTime" Target="#idPackageSignature">
        <mdssi:SignatureTime xmlns:mdssi="http://schemas.openxmlformats.org/package/2006/digital-signature">
          <mdssi:Format>YYYY-MM-DDThh:mm:ssTZD</mdssi:Format>
          <mdssi:Value>2025-04-18T15:21:29Z</mdssi:Value>
        </mdssi:SignatureTime>
      </SignatureProperty>
    </SignatureProperties>
  </Object>
  <Object Id="idOfficeObject">
    <SignatureProperties>
      <SignatureProperty Id="idOfficeV1Details" Target="#idPackageSignature">
        <SignatureInfoV1 xmlns="http://schemas.microsoft.com/office/2006/digsig">
          <SetupID>{2D8CC0BB-B9F1-4D2C-9841-3A06731F4AEE}</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2025-04-18T15:21:29Z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https://mul2-fsss.gov.am/tasks/785977/oneclick?token=53f2176e9afe8713e99eaf11cf7885d7</cp:keywords>
  <cp:lastModifiedBy>SSFS</cp:lastModifiedBy>
  <cp:revision>19</cp:revision>
  <cp:lastPrinted>2023-04-04T12:50:00Z</cp:lastPrinted>
  <dcterms:created xsi:type="dcterms:W3CDTF">2025-04-09T11:30:00Z</dcterms:created>
  <dcterms:modified xsi:type="dcterms:W3CDTF">2025-04-18T15:21:00Z</dcterms:modified>
</cp:coreProperties>
</file>